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b/>
          <w:bCs/>
          <w:color w:val="000000"/>
          <w:sz w:val="21"/>
          <w:szCs w:val="21"/>
          <w:lang w:eastAsia="pl-PL"/>
        </w:rPr>
        <w:t>UWAGA WŁAŚCICIELE I ZARZĄDCY OBIEKTÓW BUDOWLANYCH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Powiatowy Inspektor Nadzoru Budowlanego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w Częstochowie </w:t>
      </w:r>
      <w:r w:rsidRPr="001E1F34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przypomina Właścicielom i Zarządcom obiektów budowlanych, zgodnie z art. 62 ust. 1 Prawa budowlanego o obowiązku przeprowadzenia kontroli okresowych, co najmniej raz w roku polegających na sprawdzeniu stanu technicznego: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>- elementów budynku, budowli i instalacji narażonych na szkodliwe wpływy atmosferyczne i niszczące działania czynników występujących podczas użytkowania obiektu,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>- instalacji i urządzeń służących ochronie środowiska,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>- instalacji gazowych oraz przewodów kominowych (dymowych, spalinowych i wentylacyjnych)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Ustawodawca wyłączył obowiązek, o którym mowa w art. art. 62 ust. 1. </w:t>
      </w:r>
      <w:proofErr w:type="spellStart"/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1 lit. a w stosunku do :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>- budynków mieszkalnych jednorodzinnych;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4"/>
          <w:szCs w:val="24"/>
          <w:lang w:eastAsia="pl-PL"/>
        </w:rPr>
        <w:t>- obiektów budowlanych: budownictwa zagrodowego i letniskowego, wymienionych w art. 29 ust. 1. Prawa budowlanego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Powiatowy Inspektor Nadzoru Budowlanego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 xml:space="preserve">w Częstochowie </w:t>
      </w:r>
      <w:r w:rsidRPr="001E1F34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zwraca szczególną uwagę na konieczność przeglądu instalacji gazowych oraz przewodów kominowych (dymowych, spalinowych i wentylacyjnych), których stan niejednokrotnie jest przyczyną pożarów lub zaczadzeń.</w:t>
      </w:r>
    </w:p>
    <w:p w:rsidR="001E1F34" w:rsidRPr="001E1F34" w:rsidRDefault="001E1F34" w:rsidP="001E1F34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Arial" w:hAnsi="Arial" w:cs="Arial"/>
          <w:color w:val="000000"/>
          <w:sz w:val="27"/>
          <w:szCs w:val="27"/>
          <w:lang w:eastAsia="pl-PL"/>
        </w:rPr>
        <w:t> </w:t>
      </w:r>
    </w:p>
    <w:p w:rsid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pl-PL"/>
        </w:rPr>
      </w:pPr>
    </w:p>
    <w:sectPr w:rsidR="001E1F34" w:rsidSect="001E1F34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7864"/>
    <w:multiLevelType w:val="multilevel"/>
    <w:tmpl w:val="EC04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1F34"/>
    <w:rsid w:val="0013758F"/>
    <w:rsid w:val="001E1F34"/>
    <w:rsid w:val="001F2BAA"/>
    <w:rsid w:val="002247D8"/>
    <w:rsid w:val="0039695D"/>
    <w:rsid w:val="004B7E25"/>
    <w:rsid w:val="00955FD7"/>
    <w:rsid w:val="00A97CD9"/>
    <w:rsid w:val="00F6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97CD9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E1F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1F34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E1F34"/>
    <w:rPr>
      <w:rFonts w:cs="Times New Roman"/>
      <w:color w:val="0000FF"/>
      <w:u w:val="single"/>
    </w:rPr>
  </w:style>
  <w:style w:type="paragraph" w:customStyle="1" w:styleId="lev2">
    <w:name w:val="lev2"/>
    <w:basedOn w:val="Normalny"/>
    <w:rsid w:val="001E1F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9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4C4C4"/>
                    <w:right w:val="none" w:sz="0" w:space="0" w:color="auto"/>
                  </w:divBdr>
                </w:div>
              </w:divsChild>
            </w:div>
            <w:div w:id="7705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5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59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59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059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5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59278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59277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592783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59279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</cp:lastModifiedBy>
  <cp:revision>3</cp:revision>
  <cp:lastPrinted>2021-12-06T11:01:00Z</cp:lastPrinted>
  <dcterms:created xsi:type="dcterms:W3CDTF">2021-12-06T20:14:00Z</dcterms:created>
  <dcterms:modified xsi:type="dcterms:W3CDTF">2021-12-06T20:17:00Z</dcterms:modified>
</cp:coreProperties>
</file>